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br/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 внесени</w:t>
          </w:r>
          <w:r>
            <w:rPr>
              <w:rFonts w:ascii="PT Astra Serif" w:hAnsi="PT Astra Serif"/>
              <w:b/>
              <w:bCs/>
              <w:szCs w:val="28"/>
            </w:rPr>
            <w:t xml:space="preserve">и изменений в постановление Правительства Удмуртской Республики от 12 февраля 2021 года № 65 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</w:t>
          </w:r>
          <w:r>
            <w:rPr>
              <w:rFonts w:ascii="PT Astra Serif" w:hAnsi="PT Astra Serif"/>
              <w:b/>
              <w:bCs/>
              <w:szCs w:val="28"/>
            </w:rPr>
            <w:t xml:space="preserve">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работы»</w:t>
          </w:r>
        </w:sdtContent>
      </w:sdt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szCs w:val="28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ind w:firstLine="851"/>
        <w:jc w:val="both"/>
        <w:shd w:val="clear" w:color="auto" w:fill="ffffff"/>
        <w:tabs>
          <w:tab w:val="left" w:pos="5040" w:leader="none"/>
          <w:tab w:val="left" w:pos="5400" w:leader="none"/>
        </w:tabs>
        <w:rPr>
          <w:rFonts w:ascii="PT Astra Serif" w:hAnsi="PT Astra Serif" w:eastAsia="PT Astra Serif" w:cs="PT Astra Serif"/>
          <w:color w:val="00000a"/>
          <w:highlight w:val="none"/>
        </w:rPr>
      </w:pPr>
      <w:r>
        <w:rPr>
          <w:rFonts w:ascii="PT Astra Serif" w:hAnsi="PT Astra Serif" w:eastAsia="PT Astra Serif" w:cs="PT Astra Serif"/>
          <w:color w:val="00000a"/>
          <w:szCs w:val="27"/>
        </w:rPr>
        <w:t xml:space="preserve">В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 соответствии со статьями 78, 78.5 Бюджетного кодекса Российской Федерации, проект постановления Правительства Удмуртской Республики «О внесении изменений в постановление Правительства Удмуртской Республики от 12 февраля 2021 года № 65 «Об утверждении Поло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жения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, 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в целях возмещения недополученных доходов в связи с предоставлением такими лицами скидки владельцам транспортных средств на указанные работы» (далее – Положение) разработан с учетом Общих требований к нормативным правовым актам, муниципальным право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№ 1782</w:t>
      </w:r>
      <w:r>
        <w:rPr>
          <w:rFonts w:ascii="PT Astra Serif" w:hAnsi="PT Astra Serif" w:eastAsia="PT Astra Serif" w:cs="PT Astra Serif"/>
        </w:rPr>
        <w:t xml:space="preserve"> (в редакции издания от 16.11.2024 № 1573)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.</w:t>
      </w:r>
      <w:r>
        <w:rPr>
          <w:rFonts w:ascii="PT Astra Serif" w:hAnsi="PT Astra Serif" w:eastAsia="PT Astra Serif" w:cs="PT Astra Serif"/>
          <w:color w:val="00000a"/>
          <w:highlight w:val="none"/>
        </w:rPr>
      </w:r>
      <w:r>
        <w:rPr>
          <w:rFonts w:ascii="PT Astra Serif" w:hAnsi="PT Astra Serif" w:eastAsia="PT Astra Serif" w:cs="PT Astra Serif"/>
          <w:color w:val="00000a"/>
          <w:highlight w:val="none"/>
        </w:rPr>
      </w:r>
    </w:p>
    <w:p>
      <w:pPr>
        <w:ind w:firstLine="851"/>
        <w:jc w:val="both"/>
        <w:shd w:val="clear" w:color="auto" w:fill="ffffff"/>
        <w:tabs>
          <w:tab w:val="left" w:pos="5040" w:leader="none"/>
          <w:tab w:val="left" w:pos="5400" w:leader="none"/>
        </w:tabs>
        <w:rPr>
          <w:rFonts w:ascii="PT Astra Serif" w:hAnsi="PT Astra Serif" w:cs="PT Astra Serif"/>
          <w:color w:val="00000a"/>
        </w:rPr>
      </w:pPr>
      <w:r>
        <w:rPr>
          <w:rFonts w:ascii="PT Astra Serif" w:hAnsi="PT Astra Serif" w:eastAsia="PT Astra Serif" w:cs="PT Astra Serif"/>
          <w:color w:val="00000a"/>
          <w:szCs w:val="27"/>
          <w:highlight w:val="none"/>
        </w:rPr>
        <w:t xml:space="preserve">В проекте уточнены требования и критерии к получателям субсидии, 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которым они должны соответствовать на дату, определенную Положением</w:t>
      </w:r>
      <w:r>
        <w:rPr>
          <w:rFonts w:ascii="PT Astra Serif" w:hAnsi="PT Astra Serif" w:eastAsia="PT Astra Serif" w:cs="PT Astra Serif"/>
          <w:color w:val="00000a"/>
          <w:szCs w:val="27"/>
          <w:highlight w:val="none"/>
        </w:rPr>
        <w:t xml:space="preserve"> и к перечню предоставляемых в заявке документов. </w:t>
      </w:r>
      <w:r>
        <w:rPr>
          <w:rFonts w:ascii="PT Astra Serif" w:hAnsi="PT Astra Serif" w:eastAsia="PT Astra Serif" w:cs="PT Astra Serif"/>
          <w:color w:val="00000a"/>
          <w:szCs w:val="27"/>
          <w:highlight w:val="none"/>
        </w:rPr>
      </w:r>
      <w:r>
        <w:rPr>
          <w:rFonts w:ascii="PT Astra Serif" w:hAnsi="PT Astra Serif" w:cs="PT Astra Serif"/>
          <w:color w:val="00000a"/>
        </w:rPr>
      </w:r>
    </w:p>
    <w:p>
      <w:pPr>
        <w:ind w:firstLine="851"/>
        <w:jc w:val="both"/>
        <w:rPr>
          <w:rFonts w:ascii="PT Astra Serif" w:hAnsi="PT Astra Serif" w:eastAsia="PT Astra Serif" w:cs="PT Astra Serif"/>
          <w:color w:val="00000a"/>
          <w:highlight w:val="none"/>
        </w:rPr>
      </w:pPr>
      <w:r>
        <w:rPr>
          <w:rFonts w:ascii="PT Astra Serif" w:hAnsi="PT Astra Serif" w:eastAsia="PT Astra Serif" w:cs="PT Astra Serif"/>
          <w:color w:val="00000a"/>
          <w:szCs w:val="27"/>
        </w:rPr>
        <w:t xml:space="preserve">Дополнен процесс проведения проверки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факт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ического предоставления заявителем владельцу транспортного средства скидки на выполнение работ по переоборудованию и проверку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размера указанной скидки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. </w:t>
      </w:r>
      <w:r>
        <w:rPr>
          <w:rFonts w:ascii="PT Astra Serif" w:hAnsi="PT Astra Serif" w:cs="PT Astra Serif"/>
          <w:color w:val="00000a"/>
          <w:szCs w:val="27"/>
        </w:rPr>
      </w:r>
      <w:r>
        <w:rPr>
          <w:rFonts w:ascii="PT Astra Serif" w:hAnsi="PT Astra Serif" w:eastAsia="PT Astra Serif" w:cs="PT Astra Serif"/>
          <w:color w:val="00000a"/>
          <w:highlight w:val="none"/>
        </w:rPr>
      </w:r>
    </w:p>
    <w:p>
      <w:pPr>
        <w:ind w:firstLine="851"/>
        <w:jc w:val="both"/>
        <w:rPr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a"/>
          <w:szCs w:val="27"/>
          <w:highlight w:val="none"/>
        </w:rPr>
        <w:t xml:space="preserve">Также в соответствии с </w:t>
      </w:r>
      <w:r>
        <w:rPr>
          <w:rFonts w:ascii="PT Astra Serif" w:hAnsi="PT Astra Serif" w:eastAsia="PT Astra Serif" w:cs="PT Astra Serif"/>
          <w:color w:val="00000a"/>
          <w:szCs w:val="27"/>
        </w:rPr>
        <w:t xml:space="preserve">постановлением Правительства Российской Федерации от 25 октября 2023 года № 1782</w:t>
      </w:r>
      <w:r>
        <w:rPr>
          <w:sz w:val="28"/>
          <w:szCs w:val="28"/>
          <w:highlight w:val="none"/>
        </w:rPr>
        <w:t xml:space="preserve"> Положение дополнено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порядком 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несения изменений в объявление о проведении отбора 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white"/>
        </w:rPr>
        <w:t xml:space="preserve">протокол подведения итогов отбора.</w:t>
      </w:r>
      <w:r>
        <w:rPr>
          <w:rFonts w:ascii="PT Astra Serif" w:hAnsi="PT Astra Serif" w:eastAsia="PT Astra Serif" w:cs="PT Astra Serif"/>
          <w:color w:val="00000a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both"/>
        <w:rPr>
          <w:rFonts w:ascii="PT Astra Serif" w:hAnsi="PT Astra Serif" w:eastAsia="PT Astra Serif" w:cs="PT Astra Serif"/>
          <w:color w:val="00000a"/>
        </w:rPr>
      </w:pPr>
      <w:r>
        <w:rPr>
          <w:sz w:val="28"/>
          <w:szCs w:val="28"/>
          <w:highlight w:val="none"/>
        </w:rPr>
        <w:t xml:space="preserve">Кроме того, добавлена дополнительная скидка для владельцев транспортных средств, являющихся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у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частниками СВО,</w:t>
      </w:r>
      <w:r>
        <w:rPr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a"/>
          <w:szCs w:val="27"/>
          <w:highlight w:val="none"/>
        </w:rPr>
        <w:t xml:space="preserve">на переоборудование автотранспортных средств на газ. Определен размер скидки для участников СВО и документ, дающий право на ее получение. Введение данной скидки потребует дополнительных расходов из бюджета Уд</w:t>
      </w:r>
      <w:r>
        <w:rPr>
          <w:rFonts w:ascii="PT Astra Serif" w:hAnsi="PT Astra Serif" w:eastAsia="PT Astra Serif" w:cs="PT Astra Serif"/>
          <w:color w:val="00000a"/>
          <w:szCs w:val="27"/>
          <w:highlight w:val="none"/>
        </w:rPr>
        <w:t xml:space="preserve">муртской Республики. С учетом того, что в 2025 году планируется переоборудовать порядка 30 транспортных средств участников СВО, объем дополнительного бюджетного финансирования из бюджета Удмуртской Республики данной меры государственной поддержки составит 1,05 млн. рублей.</w:t>
      </w:r>
      <w:r>
        <w:rPr>
          <w:rFonts w:ascii="PT Astra Serif" w:hAnsi="PT Astra Serif" w:eastAsia="PT Astra Serif" w:cs="PT Astra Serif"/>
          <w:color w:val="00000a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вносит: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left"/>
              <w:rPr>
                <w:rFonts w:ascii="PT Astra Serif" w:hAnsi="PT Astra Serif" w:cs="PT Astra Serif"/>
              </w:rPr>
              <w:outlineLvl w:val="0"/>
            </w:pPr>
            <w:r>
              <w:rPr>
                <w:rFonts w:ascii="PT Astra Serif" w:hAnsi="PT Astra Serif" w:eastAsia="PT Astra Serif" w:cs="PT Astra Serif"/>
              </w:rPr>
            </w:r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 w:eastAsia="PT Astra Serif" w:cs="PT Astra Serif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</w:rPr>
                  <w:t xml:space="preserve">министр</w:t>
                </w:r>
                <w:r>
                  <w:rPr>
                    <w:rFonts w:ascii="PT Astra Serif" w:hAnsi="PT Astra Serif" w:eastAsia="PT Astra Serif" w:cs="PT Astra Serif"/>
                  </w:rPr>
                </w:r>
              </w:sdtContent>
            </w:sdt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SS</w:t>
            </w:r>
            <w:r>
              <w:rPr>
                <w:rFonts w:ascii="PT Astra Serif" w:hAnsi="PT Astra Serif" w:eastAsia="PT Astra Serif" w:cs="PT Astra Serif"/>
              </w:rPr>
              <w:t xml:space="preserve">^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 w:cs="PT Astra Serif"/>
                  </w:rPr>
                </w:pPr>
                <w:r>
                  <w:rPr>
                    <w:rFonts w:ascii="PT Astra Serif" w:hAnsi="PT Astra Serif" w:eastAsia="PT Astra Serif" w:cs="PT Astra Serif"/>
                  </w:rPr>
                  <w:t xml:space="preserve">В.А. Лашкарев</w:t>
                </w:r>
                <w:r>
                  <w:rPr>
                    <w:rFonts w:ascii="PT Astra Serif" w:hAnsi="PT Astra Serif" w:cs="PT Astra Serif"/>
                  </w:rPr>
                </w:r>
                <w:r>
                  <w:rPr>
                    <w:rFonts w:ascii="PT Astra Serif" w:hAnsi="PT Astra Serif" w:cs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  <w:style w:type="paragraph" w:styleId="913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4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4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5"/>
          </w:pPr>
          <w:r>
            <w:rPr>
              <w:rStyle w:val="156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2">
    <w:name w:val="Heading 1"/>
    <w:basedOn w:val="1560"/>
    <w:next w:val="1560"/>
    <w:link w:val="13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3">
    <w:name w:val="Heading 1 Char"/>
    <w:basedOn w:val="1561"/>
    <w:link w:val="1382"/>
    <w:uiPriority w:val="9"/>
    <w:rPr>
      <w:rFonts w:ascii="Arial" w:hAnsi="Arial" w:eastAsia="Arial" w:cs="Arial"/>
      <w:sz w:val="40"/>
      <w:szCs w:val="40"/>
    </w:rPr>
  </w:style>
  <w:style w:type="paragraph" w:styleId="1384">
    <w:name w:val="Heading 2"/>
    <w:basedOn w:val="1560"/>
    <w:next w:val="1560"/>
    <w:link w:val="13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5">
    <w:name w:val="Heading 2 Char"/>
    <w:basedOn w:val="1561"/>
    <w:link w:val="1384"/>
    <w:uiPriority w:val="9"/>
    <w:rPr>
      <w:rFonts w:ascii="Arial" w:hAnsi="Arial" w:eastAsia="Arial" w:cs="Arial"/>
      <w:sz w:val="34"/>
    </w:rPr>
  </w:style>
  <w:style w:type="paragraph" w:styleId="1386">
    <w:name w:val="Heading 3"/>
    <w:basedOn w:val="1560"/>
    <w:next w:val="1560"/>
    <w:link w:val="13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7">
    <w:name w:val="Heading 3 Char"/>
    <w:basedOn w:val="1561"/>
    <w:link w:val="1386"/>
    <w:uiPriority w:val="9"/>
    <w:rPr>
      <w:rFonts w:ascii="Arial" w:hAnsi="Arial" w:eastAsia="Arial" w:cs="Arial"/>
      <w:sz w:val="30"/>
      <w:szCs w:val="30"/>
    </w:rPr>
  </w:style>
  <w:style w:type="paragraph" w:styleId="1388">
    <w:name w:val="Heading 4"/>
    <w:basedOn w:val="1560"/>
    <w:next w:val="1560"/>
    <w:link w:val="13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9">
    <w:name w:val="Heading 4 Char"/>
    <w:basedOn w:val="1561"/>
    <w:link w:val="1388"/>
    <w:uiPriority w:val="9"/>
    <w:rPr>
      <w:rFonts w:ascii="Arial" w:hAnsi="Arial" w:eastAsia="Arial" w:cs="Arial"/>
      <w:b/>
      <w:bCs/>
      <w:sz w:val="26"/>
      <w:szCs w:val="26"/>
    </w:rPr>
  </w:style>
  <w:style w:type="paragraph" w:styleId="1390">
    <w:name w:val="Heading 5"/>
    <w:basedOn w:val="1560"/>
    <w:next w:val="1560"/>
    <w:link w:val="13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1">
    <w:name w:val="Heading 5 Char"/>
    <w:basedOn w:val="1561"/>
    <w:link w:val="1390"/>
    <w:uiPriority w:val="9"/>
    <w:rPr>
      <w:rFonts w:ascii="Arial" w:hAnsi="Arial" w:eastAsia="Arial" w:cs="Arial"/>
      <w:b/>
      <w:bCs/>
      <w:sz w:val="24"/>
      <w:szCs w:val="24"/>
    </w:rPr>
  </w:style>
  <w:style w:type="paragraph" w:styleId="1392">
    <w:name w:val="Heading 6"/>
    <w:basedOn w:val="1560"/>
    <w:next w:val="1560"/>
    <w:link w:val="13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3">
    <w:name w:val="Heading 6 Char"/>
    <w:basedOn w:val="1561"/>
    <w:link w:val="1392"/>
    <w:uiPriority w:val="9"/>
    <w:rPr>
      <w:rFonts w:ascii="Arial" w:hAnsi="Arial" w:eastAsia="Arial" w:cs="Arial"/>
      <w:b/>
      <w:bCs/>
      <w:sz w:val="22"/>
      <w:szCs w:val="22"/>
    </w:rPr>
  </w:style>
  <w:style w:type="paragraph" w:styleId="1394">
    <w:name w:val="Heading 7"/>
    <w:basedOn w:val="1560"/>
    <w:next w:val="1560"/>
    <w:link w:val="13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5">
    <w:name w:val="Heading 7 Char"/>
    <w:basedOn w:val="1561"/>
    <w:link w:val="13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6">
    <w:name w:val="Heading 8"/>
    <w:basedOn w:val="1560"/>
    <w:next w:val="1560"/>
    <w:link w:val="13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7">
    <w:name w:val="Heading 8 Char"/>
    <w:basedOn w:val="1561"/>
    <w:link w:val="1396"/>
    <w:uiPriority w:val="9"/>
    <w:rPr>
      <w:rFonts w:ascii="Arial" w:hAnsi="Arial" w:eastAsia="Arial" w:cs="Arial"/>
      <w:i/>
      <w:iCs/>
      <w:sz w:val="22"/>
      <w:szCs w:val="22"/>
    </w:rPr>
  </w:style>
  <w:style w:type="paragraph" w:styleId="1398">
    <w:name w:val="Heading 9"/>
    <w:basedOn w:val="1560"/>
    <w:next w:val="1560"/>
    <w:link w:val="13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9">
    <w:name w:val="Heading 9 Char"/>
    <w:basedOn w:val="1561"/>
    <w:link w:val="1398"/>
    <w:uiPriority w:val="9"/>
    <w:rPr>
      <w:rFonts w:ascii="Arial" w:hAnsi="Arial" w:eastAsia="Arial" w:cs="Arial"/>
      <w:i/>
      <w:iCs/>
      <w:sz w:val="21"/>
      <w:szCs w:val="21"/>
    </w:rPr>
  </w:style>
  <w:style w:type="paragraph" w:styleId="1400">
    <w:name w:val="List Paragraph"/>
    <w:basedOn w:val="1560"/>
    <w:uiPriority w:val="34"/>
    <w:qFormat/>
    <w:pPr>
      <w:contextualSpacing/>
      <w:ind w:left="720"/>
    </w:pPr>
  </w:style>
  <w:style w:type="paragraph" w:styleId="1401">
    <w:name w:val="No Spacing"/>
    <w:uiPriority w:val="1"/>
    <w:qFormat/>
    <w:pPr>
      <w:spacing w:before="0" w:after="0" w:line="240" w:lineRule="auto"/>
    </w:pPr>
  </w:style>
  <w:style w:type="paragraph" w:styleId="1402">
    <w:name w:val="Title"/>
    <w:basedOn w:val="1560"/>
    <w:next w:val="1560"/>
    <w:link w:val="14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3">
    <w:name w:val="Title Char"/>
    <w:basedOn w:val="1561"/>
    <w:link w:val="1402"/>
    <w:uiPriority w:val="10"/>
    <w:rPr>
      <w:sz w:val="48"/>
      <w:szCs w:val="48"/>
    </w:rPr>
  </w:style>
  <w:style w:type="paragraph" w:styleId="1404">
    <w:name w:val="Subtitle"/>
    <w:basedOn w:val="1560"/>
    <w:next w:val="1560"/>
    <w:link w:val="1405"/>
    <w:uiPriority w:val="11"/>
    <w:qFormat/>
    <w:pPr>
      <w:spacing w:before="200" w:after="200"/>
    </w:pPr>
    <w:rPr>
      <w:sz w:val="24"/>
      <w:szCs w:val="24"/>
    </w:rPr>
  </w:style>
  <w:style w:type="character" w:styleId="1405">
    <w:name w:val="Subtitle Char"/>
    <w:basedOn w:val="1561"/>
    <w:link w:val="1404"/>
    <w:uiPriority w:val="11"/>
    <w:rPr>
      <w:sz w:val="24"/>
      <w:szCs w:val="24"/>
    </w:rPr>
  </w:style>
  <w:style w:type="paragraph" w:styleId="1406">
    <w:name w:val="Quote"/>
    <w:basedOn w:val="1560"/>
    <w:next w:val="1560"/>
    <w:link w:val="1407"/>
    <w:uiPriority w:val="29"/>
    <w:qFormat/>
    <w:pPr>
      <w:ind w:left="720" w:right="720"/>
    </w:pPr>
    <w:rPr>
      <w:i/>
    </w:rPr>
  </w:style>
  <w:style w:type="character" w:styleId="1407">
    <w:name w:val="Quote Char"/>
    <w:link w:val="1406"/>
    <w:uiPriority w:val="29"/>
    <w:rPr>
      <w:i/>
    </w:rPr>
  </w:style>
  <w:style w:type="paragraph" w:styleId="1408">
    <w:name w:val="Intense Quote"/>
    <w:basedOn w:val="1560"/>
    <w:next w:val="1560"/>
    <w:link w:val="14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9">
    <w:name w:val="Intense Quote Char"/>
    <w:link w:val="1408"/>
    <w:uiPriority w:val="30"/>
    <w:rPr>
      <w:i/>
    </w:rPr>
  </w:style>
  <w:style w:type="paragraph" w:styleId="1410">
    <w:name w:val="Header"/>
    <w:basedOn w:val="1560"/>
    <w:link w:val="14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1">
    <w:name w:val="Header Char"/>
    <w:basedOn w:val="1561"/>
    <w:link w:val="1410"/>
    <w:uiPriority w:val="99"/>
  </w:style>
  <w:style w:type="paragraph" w:styleId="1412">
    <w:name w:val="Footer"/>
    <w:basedOn w:val="1560"/>
    <w:link w:val="14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3">
    <w:name w:val="Footer Char"/>
    <w:basedOn w:val="1561"/>
    <w:link w:val="1412"/>
    <w:uiPriority w:val="99"/>
  </w:style>
  <w:style w:type="paragraph" w:styleId="1414">
    <w:name w:val="Caption"/>
    <w:basedOn w:val="1560"/>
    <w:next w:val="15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5">
    <w:name w:val="Caption Char"/>
    <w:basedOn w:val="1414"/>
    <w:link w:val="1412"/>
    <w:uiPriority w:val="99"/>
  </w:style>
  <w:style w:type="table" w:styleId="1416">
    <w:name w:val="Table Grid"/>
    <w:basedOn w:val="15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Table Grid Light"/>
    <w:basedOn w:val="15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8">
    <w:name w:val="Plain Table 1"/>
    <w:basedOn w:val="15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2"/>
    <w:basedOn w:val="15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0">
    <w:name w:val="Plain Table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1">
    <w:name w:val="Plain Table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>
    <w:name w:val="Plain Table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3">
    <w:name w:val="Grid Table 1 Light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1 Light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Grid Table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2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3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4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5">
    <w:name w:val="Grid Table 4 - Accent 1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6">
    <w:name w:val="Grid Table 4 - Accent 2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7">
    <w:name w:val="Grid Table 4 - Accent 3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8">
    <w:name w:val="Grid Table 4 - Accent 4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9">
    <w:name w:val="Grid Table 4 - Accent 5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50">
    <w:name w:val="Grid Table 4 - Accent 6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1">
    <w:name w:val="Grid Table 5 Dark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2">
    <w:name w:val="Grid Table 5 Dark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3">
    <w:name w:val="Grid Table 5 Dark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4">
    <w:name w:val="Grid Table 5 Dark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5">
    <w:name w:val="Grid Table 5 Dark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6">
    <w:name w:val="Grid Table 5 Dark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7">
    <w:name w:val="Grid Table 5 Dark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8">
    <w:name w:val="Grid Table 6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9">
    <w:name w:val="Grid Table 6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60">
    <w:name w:val="Grid Table 6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1">
    <w:name w:val="Grid Table 6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2">
    <w:name w:val="Grid Table 6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3">
    <w:name w:val="Grid Table 6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6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5">
    <w:name w:val="Grid Table 7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7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1 Light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List Table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80">
    <w:name w:val="List Table 2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1">
    <w:name w:val="List Table 2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2">
    <w:name w:val="List Table 2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3">
    <w:name w:val="List Table 2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4">
    <w:name w:val="List Table 2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5">
    <w:name w:val="List Table 2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6">
    <w:name w:val="List Table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3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4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5 Dark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5 Dark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7">
    <w:name w:val="List Table 6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8">
    <w:name w:val="List Table 6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9">
    <w:name w:val="List Table 6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0">
    <w:name w:val="List Table 6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1">
    <w:name w:val="List Table 6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2">
    <w:name w:val="List Table 6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3">
    <w:name w:val="List Table 6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4">
    <w:name w:val="List Table 7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5">
    <w:name w:val="List Table 7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6">
    <w:name w:val="List Table 7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7">
    <w:name w:val="List Table 7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8">
    <w:name w:val="List Table 7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9">
    <w:name w:val="List Table 7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0">
    <w:name w:val="List Table 7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1">
    <w:name w:val="Lined - Accent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2">
    <w:name w:val="Lined - Accent 1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3">
    <w:name w:val="Lined - Accent 2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4">
    <w:name w:val="Lined - Accent 3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5">
    <w:name w:val="Lined - Accent 4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6">
    <w:name w:val="Lined - Accent 5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7">
    <w:name w:val="Lined - Accent 6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8">
    <w:name w:val="Bordered &amp; Lined - Accent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9">
    <w:name w:val="Bordered &amp; Lined - Accent 1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0">
    <w:name w:val="Bordered &amp; Lined - Accent 2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1">
    <w:name w:val="Bordered &amp; Lined - Accent 3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2">
    <w:name w:val="Bordered &amp; Lined - Accent 4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3">
    <w:name w:val="Bordered &amp; Lined - Accent 5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4">
    <w:name w:val="Bordered &amp; Lined - Accent 6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5">
    <w:name w:val="Bordered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6">
    <w:name w:val="Bordered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7">
    <w:name w:val="Bordered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8">
    <w:name w:val="Bordered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9">
    <w:name w:val="Bordered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40">
    <w:name w:val="Bordered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1">
    <w:name w:val="Bordered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2">
    <w:name w:val="Hyperlink"/>
    <w:uiPriority w:val="99"/>
    <w:unhideWhenUsed/>
    <w:rPr>
      <w:color w:val="0000ff" w:themeColor="hyperlink"/>
      <w:u w:val="single"/>
    </w:rPr>
  </w:style>
  <w:style w:type="paragraph" w:styleId="1543">
    <w:name w:val="footnote text"/>
    <w:basedOn w:val="1560"/>
    <w:link w:val="1544"/>
    <w:uiPriority w:val="99"/>
    <w:semiHidden/>
    <w:unhideWhenUsed/>
    <w:pPr>
      <w:spacing w:after="40" w:line="240" w:lineRule="auto"/>
    </w:pPr>
    <w:rPr>
      <w:sz w:val="18"/>
    </w:rPr>
  </w:style>
  <w:style w:type="character" w:styleId="1544">
    <w:name w:val="Footnote Text Char"/>
    <w:link w:val="1543"/>
    <w:uiPriority w:val="99"/>
    <w:rPr>
      <w:sz w:val="18"/>
    </w:rPr>
  </w:style>
  <w:style w:type="character" w:styleId="1545">
    <w:name w:val="footnote reference"/>
    <w:basedOn w:val="1561"/>
    <w:uiPriority w:val="99"/>
    <w:unhideWhenUsed/>
    <w:rPr>
      <w:vertAlign w:val="superscript"/>
    </w:rPr>
  </w:style>
  <w:style w:type="paragraph" w:styleId="1546">
    <w:name w:val="endnote text"/>
    <w:basedOn w:val="1560"/>
    <w:link w:val="1547"/>
    <w:uiPriority w:val="99"/>
    <w:semiHidden/>
    <w:unhideWhenUsed/>
    <w:pPr>
      <w:spacing w:after="0" w:line="240" w:lineRule="auto"/>
    </w:pPr>
    <w:rPr>
      <w:sz w:val="20"/>
    </w:rPr>
  </w:style>
  <w:style w:type="character" w:styleId="1547">
    <w:name w:val="Endnote Text Char"/>
    <w:link w:val="1546"/>
    <w:uiPriority w:val="99"/>
    <w:rPr>
      <w:sz w:val="20"/>
    </w:rPr>
  </w:style>
  <w:style w:type="character" w:styleId="1548">
    <w:name w:val="endnote reference"/>
    <w:basedOn w:val="1561"/>
    <w:uiPriority w:val="99"/>
    <w:semiHidden/>
    <w:unhideWhenUsed/>
    <w:rPr>
      <w:vertAlign w:val="superscript"/>
    </w:rPr>
  </w:style>
  <w:style w:type="paragraph" w:styleId="1549">
    <w:name w:val="toc 1"/>
    <w:basedOn w:val="1560"/>
    <w:next w:val="1560"/>
    <w:uiPriority w:val="39"/>
    <w:unhideWhenUsed/>
    <w:pPr>
      <w:ind w:left="0" w:right="0" w:firstLine="0"/>
      <w:spacing w:after="57"/>
    </w:pPr>
  </w:style>
  <w:style w:type="paragraph" w:styleId="1550">
    <w:name w:val="toc 2"/>
    <w:basedOn w:val="1560"/>
    <w:next w:val="1560"/>
    <w:uiPriority w:val="39"/>
    <w:unhideWhenUsed/>
    <w:pPr>
      <w:ind w:left="283" w:right="0" w:firstLine="0"/>
      <w:spacing w:after="57"/>
    </w:pPr>
  </w:style>
  <w:style w:type="paragraph" w:styleId="1551">
    <w:name w:val="toc 3"/>
    <w:basedOn w:val="1560"/>
    <w:next w:val="1560"/>
    <w:uiPriority w:val="39"/>
    <w:unhideWhenUsed/>
    <w:pPr>
      <w:ind w:left="567" w:right="0" w:firstLine="0"/>
      <w:spacing w:after="57"/>
    </w:pPr>
  </w:style>
  <w:style w:type="paragraph" w:styleId="1552">
    <w:name w:val="toc 4"/>
    <w:basedOn w:val="1560"/>
    <w:next w:val="1560"/>
    <w:uiPriority w:val="39"/>
    <w:unhideWhenUsed/>
    <w:pPr>
      <w:ind w:left="850" w:right="0" w:firstLine="0"/>
      <w:spacing w:after="57"/>
    </w:pPr>
  </w:style>
  <w:style w:type="paragraph" w:styleId="1553">
    <w:name w:val="toc 5"/>
    <w:basedOn w:val="1560"/>
    <w:next w:val="1560"/>
    <w:uiPriority w:val="39"/>
    <w:unhideWhenUsed/>
    <w:pPr>
      <w:ind w:left="1134" w:right="0" w:firstLine="0"/>
      <w:spacing w:after="57"/>
    </w:pPr>
  </w:style>
  <w:style w:type="paragraph" w:styleId="1554">
    <w:name w:val="toc 6"/>
    <w:basedOn w:val="1560"/>
    <w:next w:val="1560"/>
    <w:uiPriority w:val="39"/>
    <w:unhideWhenUsed/>
    <w:pPr>
      <w:ind w:left="1417" w:right="0" w:firstLine="0"/>
      <w:spacing w:after="57"/>
    </w:pPr>
  </w:style>
  <w:style w:type="paragraph" w:styleId="1555">
    <w:name w:val="toc 7"/>
    <w:basedOn w:val="1560"/>
    <w:next w:val="1560"/>
    <w:uiPriority w:val="39"/>
    <w:unhideWhenUsed/>
    <w:pPr>
      <w:ind w:left="1701" w:right="0" w:firstLine="0"/>
      <w:spacing w:after="57"/>
    </w:pPr>
  </w:style>
  <w:style w:type="paragraph" w:styleId="1556">
    <w:name w:val="toc 8"/>
    <w:basedOn w:val="1560"/>
    <w:next w:val="1560"/>
    <w:uiPriority w:val="39"/>
    <w:unhideWhenUsed/>
    <w:pPr>
      <w:ind w:left="1984" w:right="0" w:firstLine="0"/>
      <w:spacing w:after="57"/>
    </w:pPr>
  </w:style>
  <w:style w:type="paragraph" w:styleId="1557">
    <w:name w:val="toc 9"/>
    <w:basedOn w:val="1560"/>
    <w:next w:val="1560"/>
    <w:uiPriority w:val="39"/>
    <w:unhideWhenUsed/>
    <w:pPr>
      <w:ind w:left="2268" w:right="0" w:firstLine="0"/>
      <w:spacing w:after="57"/>
    </w:pPr>
  </w:style>
  <w:style w:type="paragraph" w:styleId="1558">
    <w:name w:val="TOC Heading"/>
    <w:uiPriority w:val="39"/>
    <w:unhideWhenUsed/>
  </w:style>
  <w:style w:type="paragraph" w:styleId="1559">
    <w:name w:val="table of figures"/>
    <w:basedOn w:val="1560"/>
    <w:next w:val="1560"/>
    <w:uiPriority w:val="99"/>
    <w:unhideWhenUsed/>
    <w:pPr>
      <w:spacing w:after="0" w:afterAutospacing="0"/>
    </w:pPr>
  </w:style>
  <w:style w:type="paragraph" w:styleId="1560" w:default="1">
    <w:name w:val="Normal"/>
    <w:qFormat/>
  </w:style>
  <w:style w:type="character" w:styleId="1561" w:default="1">
    <w:name w:val="Default Paragraph Font"/>
    <w:uiPriority w:val="1"/>
    <w:semiHidden/>
    <w:unhideWhenUsed/>
  </w:style>
  <w:style w:type="table" w:styleId="15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3" w:default="1">
    <w:name w:val="No List"/>
    <w:uiPriority w:val="99"/>
    <w:semiHidden/>
    <w:unhideWhenUsed/>
  </w:style>
  <w:style w:type="character" w:styleId="1564">
    <w:name w:val="Placeholder Text"/>
    <w:basedOn w:val="1561"/>
    <w:uiPriority w:val="99"/>
    <w:semiHidden/>
    <w:rPr>
      <w:color w:val="808080"/>
    </w:rPr>
  </w:style>
  <w:style w:type="paragraph" w:styleId="1565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Филипповская Наталья</cp:lastModifiedBy>
  <cp:revision>15</cp:revision>
  <dcterms:created xsi:type="dcterms:W3CDTF">2024-08-21T06:42:00Z</dcterms:created>
  <dcterms:modified xsi:type="dcterms:W3CDTF">2025-01-27T13:13:48Z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